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63" w:rsidRDefault="00AC1063" w:rsidP="00AC1063">
      <w:pPr>
        <w:pStyle w:val="Style3"/>
        <w:widowControl/>
        <w:spacing w:before="62" w:line="298" w:lineRule="exact"/>
        <w:ind w:left="4853" w:hanging="458"/>
        <w:rPr>
          <w:rStyle w:val="FontStyle14"/>
        </w:rPr>
      </w:pPr>
      <w:r>
        <w:rPr>
          <w:rStyle w:val="FontStyle14"/>
        </w:rPr>
        <w:t>Приложение к приказу ИБ от 27.03.2020 № 26</w:t>
      </w:r>
    </w:p>
    <w:p w:rsidR="00127877" w:rsidRPr="00C46292" w:rsidRDefault="00AC1063" w:rsidP="00AC1063">
      <w:pPr>
        <w:pStyle w:val="Style3"/>
        <w:widowControl/>
        <w:spacing w:before="62" w:line="298" w:lineRule="exact"/>
        <w:ind w:left="4853" w:hanging="458"/>
        <w:rPr>
          <w:rStyle w:val="FontStyle14"/>
        </w:rPr>
      </w:pPr>
      <w:proofErr w:type="gramStart"/>
      <w:r>
        <w:rPr>
          <w:rStyle w:val="FontStyle14"/>
        </w:rPr>
        <w:t>(п</w:t>
      </w:r>
      <w:r w:rsidR="00E60E96" w:rsidRPr="00C46292">
        <w:rPr>
          <w:rStyle w:val="FontStyle14"/>
        </w:rPr>
        <w:t>риложение</w:t>
      </w:r>
      <w:r>
        <w:rPr>
          <w:rStyle w:val="FontStyle14"/>
        </w:rPr>
        <w:t xml:space="preserve"> </w:t>
      </w:r>
      <w:r w:rsidR="00E60E96" w:rsidRPr="00C46292">
        <w:rPr>
          <w:rStyle w:val="FontStyle14"/>
        </w:rPr>
        <w:t xml:space="preserve">к приказу </w:t>
      </w:r>
      <w:proofErr w:type="spellStart"/>
      <w:r w:rsidR="00E60E96" w:rsidRPr="00C46292">
        <w:rPr>
          <w:rStyle w:val="FontStyle14"/>
        </w:rPr>
        <w:t>Минобрнауки</w:t>
      </w:r>
      <w:proofErr w:type="spellEnd"/>
      <w:r w:rsidR="00E60E96" w:rsidRPr="00C46292">
        <w:rPr>
          <w:rStyle w:val="FontStyle14"/>
        </w:rPr>
        <w:t xml:space="preserve"> России</w:t>
      </w:r>
      <w:proofErr w:type="gramEnd"/>
    </w:p>
    <w:p w:rsidR="00127877" w:rsidRPr="00C46292" w:rsidRDefault="00E60E96" w:rsidP="00AC1063">
      <w:pPr>
        <w:pStyle w:val="Style3"/>
        <w:widowControl/>
        <w:spacing w:line="298" w:lineRule="exact"/>
        <w:ind w:left="4862" w:hanging="4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C46292">
        <w:rPr>
          <w:rStyle w:val="FontStyle14"/>
        </w:rPr>
        <w:t xml:space="preserve">от </w:t>
      </w:r>
      <w:r w:rsidR="00C46292" w:rsidRPr="00C46292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«26</w:t>
      </w:r>
      <w:r w:rsidRPr="00C46292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» </w:t>
      </w:r>
      <w:r w:rsidR="00C46292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марта</w:t>
      </w:r>
      <w:r w:rsidRPr="00C4629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46292">
        <w:rPr>
          <w:rStyle w:val="FontStyle14"/>
        </w:rPr>
        <w:t xml:space="preserve">2020 г. № </w:t>
      </w:r>
      <w:r w:rsidR="00C46292" w:rsidRPr="00C46292">
        <w:rPr>
          <w:rStyle w:val="FontStyle11"/>
          <w:rFonts w:ascii="Times New Roman" w:hAnsi="Times New Roman" w:cs="Times New Roman"/>
          <w:sz w:val="24"/>
          <w:szCs w:val="24"/>
        </w:rPr>
        <w:t>487</w:t>
      </w:r>
      <w:r w:rsidR="00AC1063">
        <w:rPr>
          <w:rStyle w:val="FontStyle11"/>
          <w:rFonts w:ascii="Times New Roman" w:hAnsi="Times New Roman" w:cs="Times New Roman"/>
          <w:sz w:val="24"/>
          <w:szCs w:val="24"/>
        </w:rPr>
        <w:t>)</w:t>
      </w:r>
    </w:p>
    <w:p w:rsidR="00127877" w:rsidRDefault="00127877">
      <w:pPr>
        <w:pStyle w:val="Style4"/>
        <w:widowControl/>
        <w:spacing w:line="240" w:lineRule="exact"/>
        <w:ind w:left="1622" w:right="1786"/>
        <w:rPr>
          <w:sz w:val="20"/>
          <w:szCs w:val="20"/>
        </w:rPr>
      </w:pPr>
    </w:p>
    <w:p w:rsidR="00127877" w:rsidRDefault="00127877">
      <w:pPr>
        <w:pStyle w:val="Style4"/>
        <w:widowControl/>
        <w:spacing w:line="240" w:lineRule="exact"/>
        <w:ind w:left="1622" w:right="1786"/>
        <w:rPr>
          <w:sz w:val="20"/>
          <w:szCs w:val="20"/>
        </w:rPr>
      </w:pPr>
    </w:p>
    <w:p w:rsidR="00127877" w:rsidRDefault="00E60E96">
      <w:pPr>
        <w:pStyle w:val="Style4"/>
        <w:widowControl/>
        <w:spacing w:before="202"/>
        <w:ind w:left="1622" w:right="1786"/>
        <w:rPr>
          <w:rStyle w:val="FontStyle13"/>
        </w:rPr>
      </w:pPr>
      <w:r>
        <w:rPr>
          <w:rStyle w:val="FontStyle13"/>
        </w:rPr>
        <w:t>Перечень заболеваний, требующих соблюдения режима самоизоляции</w:t>
      </w:r>
    </w:p>
    <w:p w:rsidR="00127877" w:rsidRDefault="00127877">
      <w:pPr>
        <w:pStyle w:val="Style5"/>
        <w:widowControl/>
        <w:spacing w:line="240" w:lineRule="exact"/>
        <w:rPr>
          <w:sz w:val="20"/>
          <w:szCs w:val="20"/>
        </w:rPr>
      </w:pPr>
    </w:p>
    <w:p w:rsidR="00127877" w:rsidRDefault="00E60E96">
      <w:pPr>
        <w:pStyle w:val="Style5"/>
        <w:widowControl/>
        <w:tabs>
          <w:tab w:val="left" w:pos="1094"/>
        </w:tabs>
        <w:spacing w:before="178" w:line="331" w:lineRule="exact"/>
        <w:rPr>
          <w:rStyle w:val="FontStyle14"/>
        </w:rPr>
      </w:pPr>
      <w:r>
        <w:rPr>
          <w:rStyle w:val="FontStyle14"/>
        </w:rPr>
        <w:t>1.</w:t>
      </w:r>
      <w:r>
        <w:rPr>
          <w:rStyle w:val="FontStyle14"/>
        </w:rPr>
        <w:tab/>
        <w:t>Болезнь эндокринной системы - инсулинозависимый сахарный</w:t>
      </w:r>
      <w:r>
        <w:rPr>
          <w:rStyle w:val="FontStyle14"/>
        </w:rPr>
        <w:br/>
        <w:t>диабет, классифицируемая в соответствии с Международной классификацией</w:t>
      </w:r>
      <w:r>
        <w:rPr>
          <w:rStyle w:val="FontStyle14"/>
        </w:rPr>
        <w:br/>
        <w:t>болезней - 10 (МКБ-10) по диагнозу ЕЮ.</w:t>
      </w:r>
    </w:p>
    <w:p w:rsidR="00127877" w:rsidRDefault="00E60E96">
      <w:pPr>
        <w:pStyle w:val="Style5"/>
        <w:widowControl/>
        <w:tabs>
          <w:tab w:val="left" w:pos="960"/>
        </w:tabs>
        <w:spacing w:line="331" w:lineRule="exact"/>
        <w:ind w:left="691" w:firstLine="0"/>
        <w:jc w:val="left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</w:rPr>
        <w:tab/>
        <w:t>Болезни органов дыхания из числа:</w:t>
      </w:r>
    </w:p>
    <w:p w:rsidR="00127877" w:rsidRPr="00F94381" w:rsidRDefault="00E60E96">
      <w:pPr>
        <w:pStyle w:val="Style5"/>
        <w:widowControl/>
        <w:tabs>
          <w:tab w:val="left" w:pos="1330"/>
        </w:tabs>
        <w:spacing w:line="331" w:lineRule="exact"/>
        <w:ind w:firstLine="682"/>
        <w:rPr>
          <w:rStyle w:val="FontStyle14"/>
        </w:rPr>
      </w:pPr>
      <w:r>
        <w:rPr>
          <w:rStyle w:val="FontStyle14"/>
        </w:rPr>
        <w:t>2.1.</w:t>
      </w:r>
      <w:r>
        <w:rPr>
          <w:rStyle w:val="FontStyle14"/>
        </w:rPr>
        <w:tab/>
        <w:t xml:space="preserve">Другая хроническая </w:t>
      </w:r>
      <w:proofErr w:type="spellStart"/>
      <w:r>
        <w:rPr>
          <w:rStyle w:val="FontStyle14"/>
        </w:rPr>
        <w:t>обструктивная</w:t>
      </w:r>
      <w:proofErr w:type="spellEnd"/>
      <w:r>
        <w:rPr>
          <w:rStyle w:val="FontStyle14"/>
        </w:rPr>
        <w:t xml:space="preserve"> легочная болезнь,</w:t>
      </w:r>
      <w:r>
        <w:rPr>
          <w:rStyle w:val="FontStyle14"/>
        </w:rPr>
        <w:br/>
        <w:t xml:space="preserve">классифицируемая в соответствии с МКБ-10 по диагнозу </w:t>
      </w:r>
      <w:r>
        <w:rPr>
          <w:rStyle w:val="FontStyle14"/>
          <w:lang w:val="en-US"/>
        </w:rPr>
        <w:t>J</w:t>
      </w:r>
      <w:r w:rsidRPr="00F94381">
        <w:rPr>
          <w:rStyle w:val="FontStyle14"/>
        </w:rPr>
        <w:t>44.</w:t>
      </w:r>
    </w:p>
    <w:p w:rsidR="00127877" w:rsidRDefault="00E60E96">
      <w:pPr>
        <w:pStyle w:val="Style5"/>
        <w:widowControl/>
        <w:tabs>
          <w:tab w:val="left" w:pos="1210"/>
        </w:tabs>
        <w:spacing w:line="331" w:lineRule="exact"/>
        <w:ind w:left="691" w:firstLine="0"/>
        <w:jc w:val="left"/>
        <w:rPr>
          <w:rStyle w:val="FontStyle14"/>
        </w:rPr>
      </w:pPr>
      <w:r>
        <w:rPr>
          <w:rStyle w:val="FontStyle14"/>
        </w:rPr>
        <w:t>2.2.</w:t>
      </w:r>
      <w:r>
        <w:rPr>
          <w:rStyle w:val="FontStyle14"/>
        </w:rPr>
        <w:tab/>
        <w:t>Астма, классифицируемая в соответствии с МКБ-10 по диагнозу</w:t>
      </w:r>
    </w:p>
    <w:p w:rsidR="00127877" w:rsidRPr="00F94381" w:rsidRDefault="00E60E96">
      <w:pPr>
        <w:pStyle w:val="Style6"/>
        <w:widowControl/>
        <w:spacing w:line="331" w:lineRule="exact"/>
        <w:rPr>
          <w:rStyle w:val="FontStyle14"/>
          <w:lang w:eastAsia="en-US"/>
        </w:rPr>
      </w:pPr>
      <w:r>
        <w:rPr>
          <w:rStyle w:val="FontStyle14"/>
          <w:lang w:val="en-US" w:eastAsia="en-US"/>
        </w:rPr>
        <w:t>J</w:t>
      </w:r>
      <w:r w:rsidRPr="00F94381">
        <w:rPr>
          <w:rStyle w:val="FontStyle14"/>
          <w:lang w:eastAsia="en-US"/>
        </w:rPr>
        <w:t>45.</w:t>
      </w:r>
    </w:p>
    <w:p w:rsidR="00127877" w:rsidRPr="00F94381" w:rsidRDefault="00E60E96">
      <w:pPr>
        <w:pStyle w:val="Style5"/>
        <w:widowControl/>
        <w:tabs>
          <w:tab w:val="left" w:pos="1195"/>
        </w:tabs>
        <w:spacing w:line="331" w:lineRule="exact"/>
        <w:ind w:firstLine="677"/>
        <w:rPr>
          <w:rStyle w:val="FontStyle14"/>
        </w:rPr>
      </w:pPr>
      <w:r>
        <w:rPr>
          <w:rStyle w:val="FontStyle14"/>
        </w:rPr>
        <w:t>2.3.</w:t>
      </w:r>
      <w:r>
        <w:rPr>
          <w:rStyle w:val="FontStyle14"/>
        </w:rPr>
        <w:tab/>
        <w:t>Бронхоэктатическая болезнь, классифицируемая в соответствии с</w:t>
      </w:r>
      <w:r>
        <w:rPr>
          <w:rStyle w:val="FontStyle14"/>
        </w:rPr>
        <w:br/>
        <w:t xml:space="preserve">МКБ-10 по диагнозу </w:t>
      </w:r>
      <w:r>
        <w:rPr>
          <w:rStyle w:val="FontStyle14"/>
          <w:lang w:val="en-US"/>
        </w:rPr>
        <w:t>J</w:t>
      </w:r>
      <w:r w:rsidRPr="00F94381">
        <w:rPr>
          <w:rStyle w:val="FontStyle14"/>
        </w:rPr>
        <w:t>47.</w:t>
      </w:r>
    </w:p>
    <w:p w:rsidR="00127877" w:rsidRDefault="00E60E96" w:rsidP="00F94381">
      <w:pPr>
        <w:pStyle w:val="Style5"/>
        <w:widowControl/>
        <w:numPr>
          <w:ilvl w:val="0"/>
          <w:numId w:val="1"/>
        </w:numPr>
        <w:tabs>
          <w:tab w:val="left" w:pos="946"/>
        </w:tabs>
        <w:spacing w:line="331" w:lineRule="exact"/>
        <w:ind w:firstLine="677"/>
        <w:rPr>
          <w:rStyle w:val="FontStyle14"/>
        </w:rPr>
      </w:pPr>
      <w:r>
        <w:rPr>
          <w:rStyle w:val="FontStyle14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127877" w:rsidRDefault="00E60E96" w:rsidP="00F94381">
      <w:pPr>
        <w:pStyle w:val="Style5"/>
        <w:widowControl/>
        <w:numPr>
          <w:ilvl w:val="0"/>
          <w:numId w:val="1"/>
        </w:numPr>
        <w:tabs>
          <w:tab w:val="left" w:pos="946"/>
        </w:tabs>
        <w:spacing w:line="331" w:lineRule="exact"/>
        <w:ind w:firstLine="677"/>
        <w:rPr>
          <w:rStyle w:val="FontStyle14"/>
        </w:rPr>
      </w:pPr>
      <w:r>
        <w:rPr>
          <w:rStyle w:val="FontStyle14"/>
        </w:rP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rStyle w:val="FontStyle14"/>
          <w:lang w:val="en-US"/>
        </w:rPr>
        <w:t>Z</w:t>
      </w:r>
      <w:r w:rsidRPr="00F94381">
        <w:rPr>
          <w:rStyle w:val="FontStyle14"/>
        </w:rPr>
        <w:t>94.</w:t>
      </w:r>
    </w:p>
    <w:p w:rsidR="00127877" w:rsidRDefault="00E60E96">
      <w:pPr>
        <w:pStyle w:val="Style5"/>
        <w:widowControl/>
        <w:tabs>
          <w:tab w:val="left" w:pos="1046"/>
          <w:tab w:val="left" w:pos="4704"/>
        </w:tabs>
        <w:spacing w:line="331" w:lineRule="exact"/>
        <w:ind w:firstLine="696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</w:rPr>
        <w:tab/>
        <w:t>Болезнь мочеполовой системы - хроническая болезнь почек 3-5</w:t>
      </w:r>
      <w:r>
        <w:rPr>
          <w:rStyle w:val="FontStyle14"/>
        </w:rPr>
        <w:br/>
        <w:t>стадии, классифицируемая в соответствии с МКБ-10 по диагнозам N18.0,</w:t>
      </w:r>
      <w:r>
        <w:rPr>
          <w:rStyle w:val="FontStyle14"/>
        </w:rPr>
        <w:br/>
      </w:r>
      <w:r>
        <w:rPr>
          <w:rStyle w:val="FontStyle14"/>
          <w:lang w:val="en-US"/>
        </w:rPr>
        <w:t>N</w:t>
      </w:r>
      <w:r w:rsidRPr="00F94381">
        <w:rPr>
          <w:rStyle w:val="FontStyle14"/>
        </w:rPr>
        <w:t>18.3-</w:t>
      </w:r>
      <w:r>
        <w:rPr>
          <w:rStyle w:val="FontStyle14"/>
          <w:lang w:val="en-US"/>
        </w:rPr>
        <w:t>N</w:t>
      </w:r>
      <w:r w:rsidRPr="00F94381">
        <w:rPr>
          <w:rStyle w:val="FontStyle14"/>
        </w:rPr>
        <w:t>18.5.</w:t>
      </w:r>
      <w:r w:rsidRPr="00F94381">
        <w:rPr>
          <w:rStyle w:val="FontStyle14"/>
        </w:rPr>
        <w:tab/>
      </w:r>
    </w:p>
    <w:p w:rsidR="00127877" w:rsidRDefault="00E60E96">
      <w:pPr>
        <w:pStyle w:val="Style5"/>
        <w:widowControl/>
        <w:tabs>
          <w:tab w:val="left" w:pos="974"/>
        </w:tabs>
        <w:spacing w:line="331" w:lineRule="exact"/>
        <w:ind w:left="710" w:firstLine="0"/>
        <w:jc w:val="left"/>
        <w:rPr>
          <w:rStyle w:val="FontStyle14"/>
        </w:rPr>
      </w:pPr>
      <w:r>
        <w:rPr>
          <w:rStyle w:val="FontStyle14"/>
        </w:rPr>
        <w:t>6.</w:t>
      </w:r>
      <w:r>
        <w:rPr>
          <w:rStyle w:val="FontStyle14"/>
        </w:rPr>
        <w:tab/>
        <w:t>Новообразования из числа</w:t>
      </w:r>
      <w:r w:rsidR="00C46292">
        <w:rPr>
          <w:rStyle w:val="FontStyle14"/>
          <w:vertAlign w:val="superscript"/>
        </w:rPr>
        <w:t>2</w:t>
      </w:r>
      <w:proofErr w:type="gramStart"/>
      <w:r>
        <w:rPr>
          <w:rStyle w:val="FontStyle14"/>
        </w:rPr>
        <w:t xml:space="preserve"> :</w:t>
      </w:r>
      <w:proofErr w:type="gramEnd"/>
    </w:p>
    <w:p w:rsidR="00127877" w:rsidRDefault="00E60E96" w:rsidP="00F94381">
      <w:pPr>
        <w:pStyle w:val="Style5"/>
        <w:widowControl/>
        <w:numPr>
          <w:ilvl w:val="0"/>
          <w:numId w:val="2"/>
        </w:numPr>
        <w:tabs>
          <w:tab w:val="left" w:pos="1224"/>
        </w:tabs>
        <w:spacing w:line="331" w:lineRule="exact"/>
        <w:ind w:firstLine="691"/>
        <w:rPr>
          <w:rStyle w:val="FontStyle14"/>
        </w:rPr>
      </w:pPr>
      <w:r>
        <w:rPr>
          <w:rStyle w:val="FontStyle14"/>
        </w:rPr>
        <w:t>Злокачественные новообразования любой локализации</w:t>
      </w:r>
      <w:proofErr w:type="gramStart"/>
      <w:r>
        <w:rPr>
          <w:rStyle w:val="FontStyle14"/>
          <w:vertAlign w:val="superscript"/>
        </w:rPr>
        <w:t>1</w:t>
      </w:r>
      <w:proofErr w:type="gramEnd"/>
      <w:r>
        <w:rPr>
          <w:rStyle w:val="FontStyle14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C46292" w:rsidRDefault="00C46292" w:rsidP="00C46292">
      <w:pPr>
        <w:pStyle w:val="Style2"/>
        <w:framePr w:w="8955" w:h="876" w:hRule="exact" w:hSpace="38" w:wrap="notBeside" w:vAnchor="text" w:hAnchor="page" w:x="1393" w:y="2776"/>
        <w:widowControl/>
        <w:spacing w:line="211" w:lineRule="exact"/>
        <w:rPr>
          <w:rStyle w:val="FontStyle15"/>
        </w:rPr>
      </w:pPr>
      <w:r>
        <w:rPr>
          <w:rStyle w:val="FontStyle15"/>
          <w:vertAlign w:val="superscript"/>
        </w:rPr>
        <w:t>1</w:t>
      </w:r>
      <w:proofErr w:type="gramStart"/>
      <w:r>
        <w:rPr>
          <w:rStyle w:val="FontStyle15"/>
          <w:vertAlign w:val="superscript"/>
        </w:rPr>
        <w:t xml:space="preserve"> </w:t>
      </w:r>
      <w:r>
        <w:rPr>
          <w:rStyle w:val="FontStyle15"/>
        </w:rPr>
        <w:t>П</w:t>
      </w:r>
      <w:proofErr w:type="gramEnd"/>
      <w:r>
        <w:rPr>
          <w:rStyle w:val="FontStyle15"/>
        </w:rPr>
        <w:t>ри режиме самоизоляции допускается посещение медицинской организации по поводу основного заболевания.</w:t>
      </w:r>
    </w:p>
    <w:p w:rsidR="00C46292" w:rsidRDefault="00C46292" w:rsidP="00C46292">
      <w:pPr>
        <w:pStyle w:val="Style1"/>
        <w:framePr w:w="8955" w:h="876" w:hRule="exact" w:hSpace="38" w:wrap="notBeside" w:vAnchor="text" w:hAnchor="page" w:x="1393" w:y="2776"/>
        <w:widowControl/>
        <w:spacing w:line="211" w:lineRule="exact"/>
        <w:jc w:val="both"/>
        <w:rPr>
          <w:rStyle w:val="FontStyle15"/>
        </w:rPr>
      </w:pPr>
      <w:r>
        <w:rPr>
          <w:rStyle w:val="FontStyle15"/>
          <w:vertAlign w:val="superscript"/>
        </w:rPr>
        <w:t>2</w:t>
      </w:r>
      <w:r>
        <w:rPr>
          <w:rStyle w:val="FontStyle15"/>
        </w:rPr>
        <w:t xml:space="preserve">  Самоизоляция не распространяется на пациентов, отнесенных к третьей клинической группе (в онкологии).</w:t>
      </w:r>
    </w:p>
    <w:p w:rsidR="00F94381" w:rsidRDefault="00E60E96" w:rsidP="00F94381">
      <w:pPr>
        <w:pStyle w:val="Style5"/>
        <w:widowControl/>
        <w:numPr>
          <w:ilvl w:val="0"/>
          <w:numId w:val="2"/>
        </w:numPr>
        <w:tabs>
          <w:tab w:val="left" w:pos="1224"/>
        </w:tabs>
        <w:spacing w:after="806" w:line="331" w:lineRule="exact"/>
        <w:ind w:firstLine="691"/>
        <w:rPr>
          <w:rStyle w:val="FontStyle14"/>
        </w:rPr>
      </w:pPr>
      <w:r>
        <w:rPr>
          <w:rStyle w:val="FontStyle14"/>
        </w:rPr>
        <w:t xml:space="preserve">Острые лейкозы, </w:t>
      </w:r>
      <w:proofErr w:type="spellStart"/>
      <w:r>
        <w:rPr>
          <w:rStyle w:val="FontStyle14"/>
        </w:rPr>
        <w:t>высокозлокачественные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лимфомы</w:t>
      </w:r>
      <w:proofErr w:type="spellEnd"/>
      <w:r>
        <w:rPr>
          <w:rStyle w:val="FontStyle14"/>
        </w:rPr>
        <w:t xml:space="preserve">, рецидивы и резистентные формы других </w:t>
      </w:r>
      <w:proofErr w:type="spellStart"/>
      <w:r>
        <w:rPr>
          <w:rStyle w:val="FontStyle14"/>
        </w:rPr>
        <w:t>лимфопролиферативных</w:t>
      </w:r>
      <w:proofErr w:type="spellEnd"/>
      <w:r>
        <w:rPr>
          <w:rStyle w:val="FontStyle14"/>
        </w:rPr>
        <w:t xml:space="preserve"> заболеваний, хронический </w:t>
      </w:r>
      <w:proofErr w:type="spellStart"/>
      <w:r>
        <w:rPr>
          <w:rStyle w:val="FontStyle14"/>
        </w:rPr>
        <w:t>миелолейкоз</w:t>
      </w:r>
      <w:proofErr w:type="spellEnd"/>
      <w:r>
        <w:rPr>
          <w:rStyle w:val="FontStyle14"/>
        </w:rPr>
        <w:t xml:space="preserve"> в фазах хронической акселерации и </w:t>
      </w:r>
      <w:proofErr w:type="spellStart"/>
      <w:r>
        <w:rPr>
          <w:rStyle w:val="FontStyle14"/>
        </w:rPr>
        <w:t>бластного</w:t>
      </w:r>
      <w:proofErr w:type="spellEnd"/>
      <w:r>
        <w:rPr>
          <w:rStyle w:val="FontStyle14"/>
        </w:rPr>
        <w:t xml:space="preserve"> криза, первичные хронические лейкозы и лимфомы</w:t>
      </w:r>
      <w:proofErr w:type="gramStart"/>
      <w:r>
        <w:rPr>
          <w:rStyle w:val="FontStyle14"/>
          <w:vertAlign w:val="superscript"/>
        </w:rPr>
        <w:t>1</w:t>
      </w:r>
      <w:proofErr w:type="gramEnd"/>
      <w:r>
        <w:rPr>
          <w:rStyle w:val="FontStyle14"/>
        </w:rPr>
        <w:t xml:space="preserve">, классифицируемые в соответствии с МКБ-10 по </w:t>
      </w:r>
      <w:r w:rsidR="00C46292">
        <w:rPr>
          <w:rStyle w:val="FontStyle14"/>
        </w:rPr>
        <w:t xml:space="preserve">диагнозам С81-С96, </w:t>
      </w:r>
      <w:r w:rsidR="00C46292">
        <w:rPr>
          <w:rStyle w:val="FontStyle14"/>
          <w:lang w:val="en-US"/>
        </w:rPr>
        <w:t>D</w:t>
      </w:r>
      <w:r w:rsidR="00C46292" w:rsidRPr="00F94381">
        <w:rPr>
          <w:rStyle w:val="FontStyle14"/>
        </w:rPr>
        <w:t>46.</w:t>
      </w:r>
    </w:p>
    <w:sectPr w:rsidR="00F94381" w:rsidSect="00C46292">
      <w:type w:val="continuous"/>
      <w:pgSz w:w="11905" w:h="16837"/>
      <w:pgMar w:top="709" w:right="1424" w:bottom="1230" w:left="14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E1" w:rsidRDefault="00AF64E1">
      <w:r>
        <w:separator/>
      </w:r>
    </w:p>
  </w:endnote>
  <w:endnote w:type="continuationSeparator" w:id="0">
    <w:p w:rsidR="00AF64E1" w:rsidRDefault="00AF64E1" w:rsidP="006B4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E1" w:rsidRDefault="00AF64E1">
      <w:r>
        <w:separator/>
      </w:r>
    </w:p>
  </w:footnote>
  <w:footnote w:type="continuationSeparator" w:id="0">
    <w:p w:rsidR="00AF64E1" w:rsidRDefault="00AF64E1" w:rsidP="006B4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2E1"/>
    <w:multiLevelType w:val="singleLevel"/>
    <w:tmpl w:val="1C80C4A0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>
    <w:nsid w:val="7DBB51E6"/>
    <w:multiLevelType w:val="singleLevel"/>
    <w:tmpl w:val="E7B6D58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94381"/>
    <w:rsid w:val="00127877"/>
    <w:rsid w:val="00AC1063"/>
    <w:rsid w:val="00AF64E1"/>
    <w:rsid w:val="00C46292"/>
    <w:rsid w:val="00E60E96"/>
    <w:rsid w:val="00F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7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7877"/>
  </w:style>
  <w:style w:type="paragraph" w:customStyle="1" w:styleId="Style2">
    <w:name w:val="Style2"/>
    <w:basedOn w:val="a"/>
    <w:uiPriority w:val="99"/>
    <w:rsid w:val="00127877"/>
    <w:pPr>
      <w:spacing w:line="221" w:lineRule="exact"/>
      <w:ind w:firstLine="182"/>
      <w:jc w:val="both"/>
    </w:pPr>
  </w:style>
  <w:style w:type="paragraph" w:customStyle="1" w:styleId="Style3">
    <w:name w:val="Style3"/>
    <w:basedOn w:val="a"/>
    <w:uiPriority w:val="99"/>
    <w:rsid w:val="00127877"/>
  </w:style>
  <w:style w:type="paragraph" w:customStyle="1" w:styleId="Style4">
    <w:name w:val="Style4"/>
    <w:basedOn w:val="a"/>
    <w:uiPriority w:val="99"/>
    <w:rsid w:val="00127877"/>
    <w:pPr>
      <w:spacing w:line="302" w:lineRule="exact"/>
      <w:jc w:val="center"/>
    </w:pPr>
  </w:style>
  <w:style w:type="paragraph" w:customStyle="1" w:styleId="Style5">
    <w:name w:val="Style5"/>
    <w:basedOn w:val="a"/>
    <w:uiPriority w:val="99"/>
    <w:rsid w:val="00127877"/>
    <w:pPr>
      <w:spacing w:line="334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127877"/>
  </w:style>
  <w:style w:type="character" w:customStyle="1" w:styleId="FontStyle11">
    <w:name w:val="Font Style11"/>
    <w:basedOn w:val="a0"/>
    <w:uiPriority w:val="99"/>
    <w:rsid w:val="00127877"/>
    <w:rPr>
      <w:rFonts w:ascii="Microsoft Sans Serif" w:hAnsi="Microsoft Sans Serif" w:cs="Microsoft Sans Serif"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127877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1278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12787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2787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>OEM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Заб</cp:lastModifiedBy>
  <cp:revision>2</cp:revision>
  <dcterms:created xsi:type="dcterms:W3CDTF">2020-03-27T10:18:00Z</dcterms:created>
  <dcterms:modified xsi:type="dcterms:W3CDTF">2020-03-27T10:56:00Z</dcterms:modified>
</cp:coreProperties>
</file>