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2E" w:rsidRDefault="003155A7">
      <w:pPr>
        <w:ind w:firstLine="0"/>
        <w:jc w:val="center"/>
        <w:rPr>
          <w:caps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>
            <wp:extent cx="765175" cy="60261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4" t="-18" r="-14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50" w:type="dxa"/>
        <w:tblInd w:w="-65" w:type="dxa"/>
        <w:tblLook w:val="0000"/>
      </w:tblPr>
      <w:tblGrid>
        <w:gridCol w:w="2194"/>
        <w:gridCol w:w="2547"/>
        <w:gridCol w:w="3158"/>
        <w:gridCol w:w="1851"/>
      </w:tblGrid>
      <w:tr w:rsidR="0052072E">
        <w:tc>
          <w:tcPr>
            <w:tcW w:w="4741" w:type="dxa"/>
            <w:gridSpan w:val="2"/>
            <w:shd w:val="clear" w:color="auto" w:fill="auto"/>
          </w:tcPr>
          <w:p w:rsidR="0052072E" w:rsidRDefault="003155A7">
            <w:pPr>
              <w:ind w:firstLine="0"/>
              <w:jc w:val="center"/>
              <w:rPr>
                <w:caps/>
                <w:sz w:val="21"/>
                <w:szCs w:val="21"/>
              </w:rPr>
            </w:pPr>
            <w:r>
              <w:rPr>
                <w:caps/>
                <w:sz w:val="21"/>
                <w:szCs w:val="21"/>
              </w:rPr>
              <w:t>Министерство науки и высшего образования Российской Федерации</w:t>
            </w:r>
          </w:p>
          <w:p w:rsidR="0052072E" w:rsidRDefault="0052072E">
            <w:pPr>
              <w:ind w:firstLine="0"/>
              <w:jc w:val="center"/>
              <w:rPr>
                <w:caps/>
                <w:sz w:val="12"/>
                <w:szCs w:val="12"/>
              </w:rPr>
            </w:pPr>
          </w:p>
          <w:p w:rsidR="0052072E" w:rsidRDefault="003155A7">
            <w:pPr>
              <w:pStyle w:val="10"/>
              <w:spacing w:before="0" w:after="0"/>
              <w:jc w:val="center"/>
            </w:pPr>
            <w:r>
              <w:rPr>
                <w:rStyle w:val="s1"/>
                <w:rFonts w:eastAsia="Times New Roman"/>
                <w:i w:val="0"/>
                <w:iCs w:val="0"/>
                <w:spacing w:val="-13"/>
                <w:sz w:val="21"/>
                <w:szCs w:val="21"/>
              </w:rPr>
              <w:t xml:space="preserve">Федеральное государственное </w:t>
            </w:r>
          </w:p>
          <w:p w:rsidR="0052072E" w:rsidRDefault="003155A7">
            <w:pPr>
              <w:pStyle w:val="10"/>
              <w:spacing w:before="0" w:after="0"/>
              <w:jc w:val="center"/>
            </w:pPr>
            <w:r>
              <w:rPr>
                <w:rStyle w:val="s1"/>
                <w:rFonts w:eastAsia="Times New Roman"/>
                <w:i w:val="0"/>
                <w:iCs w:val="0"/>
                <w:spacing w:val="-13"/>
                <w:sz w:val="21"/>
                <w:szCs w:val="21"/>
              </w:rPr>
              <w:t>бюджетное учреждение науки</w:t>
            </w:r>
          </w:p>
          <w:p w:rsidR="0052072E" w:rsidRDefault="003155A7">
            <w:pPr>
              <w:pStyle w:val="10"/>
              <w:spacing w:before="0" w:after="0"/>
              <w:jc w:val="center"/>
            </w:pPr>
            <w:r>
              <w:rPr>
                <w:rStyle w:val="s1"/>
                <w:rFonts w:eastAsia="Times New Roman"/>
                <w:b/>
                <w:bCs/>
                <w:i w:val="0"/>
                <w:iCs w:val="0"/>
                <w:spacing w:val="-13"/>
                <w:sz w:val="21"/>
                <w:szCs w:val="21"/>
              </w:rPr>
              <w:t>Федеральный исследовательский центр</w:t>
            </w:r>
          </w:p>
          <w:p w:rsidR="0052072E" w:rsidRDefault="003155A7">
            <w:pPr>
              <w:pStyle w:val="10"/>
              <w:spacing w:before="0" w:after="0"/>
              <w:jc w:val="center"/>
            </w:pPr>
            <w:r>
              <w:rPr>
                <w:rStyle w:val="s1"/>
                <w:rFonts w:eastAsia="Times New Roman"/>
                <w:b/>
                <w:bCs/>
                <w:i w:val="0"/>
                <w:iCs w:val="0"/>
                <w:spacing w:val="-13"/>
                <w:sz w:val="21"/>
                <w:szCs w:val="21"/>
              </w:rPr>
              <w:t>«Коми научный центр Уральского отделения</w:t>
            </w:r>
          </w:p>
          <w:p w:rsidR="0052072E" w:rsidRDefault="003155A7">
            <w:pPr>
              <w:pStyle w:val="ad"/>
              <w:tabs>
                <w:tab w:val="left" w:pos="-141"/>
              </w:tabs>
              <w:spacing w:before="0" w:line="240" w:lineRule="auto"/>
              <w:ind w:left="0" w:firstLine="0"/>
              <w:jc w:val="center"/>
            </w:pPr>
            <w:r>
              <w:rPr>
                <w:rStyle w:val="s1"/>
                <w:rFonts w:eastAsia="Times New Roman"/>
                <w:sz w:val="21"/>
                <w:szCs w:val="21"/>
              </w:rPr>
              <w:t>Российской академии наук»</w:t>
            </w:r>
          </w:p>
          <w:p w:rsidR="0052072E" w:rsidRDefault="003155A7">
            <w:pPr>
              <w:pStyle w:val="ad"/>
              <w:tabs>
                <w:tab w:val="left" w:pos="-141"/>
              </w:tabs>
              <w:spacing w:before="0" w:line="240" w:lineRule="auto"/>
              <w:ind w:left="0" w:firstLine="0"/>
              <w:jc w:val="center"/>
            </w:pPr>
            <w:r>
              <w:rPr>
                <w:rStyle w:val="s1"/>
                <w:rFonts w:eastAsia="Times New Roman"/>
                <w:b w:val="0"/>
                <w:bCs w:val="0"/>
                <w:sz w:val="21"/>
                <w:szCs w:val="21"/>
              </w:rPr>
              <w:t>(ФИЦ Коми НЦ УрО РАН)</w:t>
            </w:r>
          </w:p>
          <w:p w:rsidR="0052072E" w:rsidRDefault="0052072E">
            <w:pPr>
              <w:widowControl w:val="0"/>
              <w:ind w:firstLine="0"/>
              <w:jc w:val="center"/>
              <w:rPr>
                <w:caps/>
                <w:sz w:val="12"/>
                <w:szCs w:val="12"/>
              </w:rPr>
            </w:pPr>
          </w:p>
          <w:p w:rsidR="0052072E" w:rsidRDefault="003155A7">
            <w:pPr>
              <w:pStyle w:val="10"/>
              <w:spacing w:before="0" w:after="0"/>
              <w:jc w:val="center"/>
            </w:pPr>
            <w:r>
              <w:rPr>
                <w:rStyle w:val="s1"/>
                <w:rFonts w:eastAsia="Times New Roman"/>
                <w:b/>
                <w:bCs/>
                <w:i w:val="0"/>
                <w:iCs w:val="0"/>
                <w:spacing w:val="-13"/>
                <w:sz w:val="21"/>
                <w:szCs w:val="21"/>
              </w:rPr>
              <w:t>Институт</w:t>
            </w:r>
            <w:r>
              <w:rPr>
                <w:rStyle w:val="s1"/>
                <w:rFonts w:eastAsia="Times New Roman"/>
                <w:b/>
                <w:bCs/>
                <w:i w:val="0"/>
                <w:iCs w:val="0"/>
                <w:spacing w:val="-13"/>
                <w:sz w:val="21"/>
                <w:szCs w:val="21"/>
              </w:rPr>
              <w:t xml:space="preserve"> биологии</w:t>
            </w:r>
          </w:p>
          <w:p w:rsidR="0052072E" w:rsidRDefault="003155A7">
            <w:pPr>
              <w:pStyle w:val="10"/>
              <w:spacing w:before="0" w:after="0"/>
              <w:jc w:val="center"/>
            </w:pPr>
            <w:r>
              <w:rPr>
                <w:rStyle w:val="s1"/>
                <w:rFonts w:eastAsia="Times New Roman"/>
                <w:bCs/>
                <w:i w:val="0"/>
                <w:iCs w:val="0"/>
                <w:spacing w:val="-13"/>
                <w:sz w:val="21"/>
                <w:szCs w:val="21"/>
              </w:rPr>
              <w:t>Коми научного центра Уральского отделения</w:t>
            </w:r>
          </w:p>
          <w:p w:rsidR="0052072E" w:rsidRDefault="003155A7">
            <w:pPr>
              <w:pStyle w:val="10"/>
              <w:spacing w:before="0" w:after="0"/>
              <w:jc w:val="center"/>
            </w:pPr>
            <w:r>
              <w:rPr>
                <w:rStyle w:val="s1"/>
                <w:rFonts w:eastAsia="Times New Roman"/>
                <w:bCs/>
                <w:i w:val="0"/>
                <w:iCs w:val="0"/>
                <w:spacing w:val="-13"/>
                <w:sz w:val="21"/>
                <w:szCs w:val="21"/>
              </w:rPr>
              <w:t>Российской академии наук</w:t>
            </w:r>
          </w:p>
          <w:p w:rsidR="0052072E" w:rsidRDefault="003155A7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(ИБ ФИЦ Коми НЦ УрО РАН)</w:t>
            </w:r>
          </w:p>
        </w:tc>
        <w:tc>
          <w:tcPr>
            <w:tcW w:w="5009" w:type="dxa"/>
            <w:gridSpan w:val="2"/>
            <w:shd w:val="clear" w:color="auto" w:fill="auto"/>
          </w:tcPr>
          <w:p w:rsidR="0052072E" w:rsidRDefault="003155A7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РОССИЯСА НАУКА ДА ВЫЛЫС ВЕЛÖДЧАН МИНИСТЕРСТВО</w:t>
            </w:r>
          </w:p>
          <w:p w:rsidR="0052072E" w:rsidRDefault="0052072E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  <w:p w:rsidR="0052072E" w:rsidRDefault="003155A7">
            <w:pPr>
              <w:ind w:firstLine="0"/>
              <w:jc w:val="center"/>
            </w:pPr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«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Россияса</w:t>
            </w:r>
            <w:proofErr w:type="spellEnd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наукаяс</w:t>
            </w:r>
            <w:proofErr w:type="spellEnd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академиялöн</w:t>
            </w:r>
            <w:proofErr w:type="spellEnd"/>
          </w:p>
          <w:p w:rsidR="0052072E" w:rsidRDefault="003155A7">
            <w:pPr>
              <w:ind w:firstLine="0"/>
              <w:jc w:val="center"/>
            </w:pPr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 xml:space="preserve">Урал 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юкöнса</w:t>
            </w:r>
            <w:proofErr w:type="spellEnd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 xml:space="preserve"> Коми наука 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шöрин</w:t>
            </w:r>
            <w:proofErr w:type="spellEnd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»</w:t>
            </w:r>
          </w:p>
          <w:p w:rsidR="0052072E" w:rsidRDefault="003155A7">
            <w:pPr>
              <w:ind w:firstLine="0"/>
              <w:jc w:val="center"/>
            </w:pP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туялан</w:t>
            </w:r>
            <w:proofErr w:type="spellEnd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удж</w:t>
            </w:r>
            <w:proofErr w:type="spellEnd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нуöдысь</w:t>
            </w:r>
            <w:proofErr w:type="spellEnd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федеральнöй</w:t>
            </w:r>
            <w:proofErr w:type="spellEnd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b/>
                <w:bCs/>
                <w:spacing w:val="-13"/>
                <w:sz w:val="21"/>
                <w:szCs w:val="21"/>
              </w:rPr>
              <w:t>шöрин</w:t>
            </w:r>
            <w:proofErr w:type="spellEnd"/>
          </w:p>
          <w:p w:rsidR="0052072E" w:rsidRDefault="003155A7">
            <w:pPr>
              <w:ind w:firstLine="0"/>
              <w:jc w:val="center"/>
            </w:pPr>
            <w:r>
              <w:rPr>
                <w:rStyle w:val="s1"/>
                <w:bCs/>
                <w:spacing w:val="-13"/>
                <w:sz w:val="21"/>
                <w:szCs w:val="21"/>
              </w:rPr>
              <w:t xml:space="preserve">Федеральнӧй </w:t>
            </w:r>
            <w:proofErr w:type="spellStart"/>
            <w:r>
              <w:rPr>
                <w:rStyle w:val="s1"/>
                <w:bCs/>
                <w:spacing w:val="-13"/>
                <w:sz w:val="21"/>
                <w:szCs w:val="21"/>
              </w:rPr>
              <w:t>канму</w:t>
            </w:r>
            <w:proofErr w:type="spellEnd"/>
          </w:p>
          <w:p w:rsidR="0052072E" w:rsidRDefault="003155A7">
            <w:pPr>
              <w:ind w:firstLine="0"/>
              <w:jc w:val="center"/>
            </w:pPr>
            <w:r>
              <w:rPr>
                <w:rStyle w:val="s1"/>
                <w:bCs/>
                <w:spacing w:val="-13"/>
                <w:sz w:val="21"/>
                <w:szCs w:val="21"/>
              </w:rPr>
              <w:t xml:space="preserve">сьӧмкуд наука учреждениелӧн </w:t>
            </w:r>
          </w:p>
          <w:p w:rsidR="0052072E" w:rsidRDefault="003155A7">
            <w:pPr>
              <w:ind w:firstLine="0"/>
              <w:jc w:val="center"/>
            </w:pPr>
            <w:r>
              <w:rPr>
                <w:rStyle w:val="s1"/>
                <w:bCs/>
                <w:spacing w:val="-13"/>
                <w:sz w:val="21"/>
                <w:szCs w:val="21"/>
              </w:rPr>
              <w:t xml:space="preserve">(ТФШ РНА </w:t>
            </w:r>
            <w:proofErr w:type="spellStart"/>
            <w:r>
              <w:rPr>
                <w:rStyle w:val="s1"/>
                <w:bCs/>
                <w:spacing w:val="-13"/>
                <w:sz w:val="21"/>
                <w:szCs w:val="21"/>
              </w:rPr>
              <w:t>УрЮ</w:t>
            </w:r>
            <w:proofErr w:type="spellEnd"/>
            <w:r>
              <w:rPr>
                <w:rStyle w:val="s1"/>
                <w:bCs/>
                <w:spacing w:val="-13"/>
                <w:sz w:val="21"/>
                <w:szCs w:val="21"/>
              </w:rPr>
              <w:t xml:space="preserve"> Коми НШ)</w:t>
            </w:r>
          </w:p>
          <w:p w:rsidR="0052072E" w:rsidRDefault="0052072E">
            <w:pPr>
              <w:ind w:firstLine="0"/>
              <w:jc w:val="center"/>
              <w:rPr>
                <w:caps/>
                <w:sz w:val="12"/>
                <w:szCs w:val="12"/>
              </w:rPr>
            </w:pPr>
          </w:p>
          <w:p w:rsidR="0052072E" w:rsidRDefault="003155A7">
            <w:pPr>
              <w:ind w:firstLine="0"/>
              <w:jc w:val="center"/>
            </w:pPr>
            <w:r>
              <w:rPr>
                <w:rStyle w:val="s1"/>
                <w:spacing w:val="-13"/>
                <w:sz w:val="21"/>
                <w:szCs w:val="21"/>
              </w:rPr>
              <w:t>«</w:t>
            </w:r>
            <w:proofErr w:type="spellStart"/>
            <w:r>
              <w:rPr>
                <w:rStyle w:val="s1"/>
                <w:spacing w:val="-13"/>
                <w:sz w:val="21"/>
                <w:szCs w:val="21"/>
              </w:rPr>
              <w:t>Россияса</w:t>
            </w:r>
            <w:proofErr w:type="spellEnd"/>
            <w:r>
              <w:rPr>
                <w:rStyle w:val="s1"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spacing w:val="-13"/>
                <w:sz w:val="21"/>
                <w:szCs w:val="21"/>
              </w:rPr>
              <w:t>наукаяс</w:t>
            </w:r>
            <w:proofErr w:type="spellEnd"/>
            <w:r>
              <w:rPr>
                <w:rStyle w:val="s1"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spacing w:val="-13"/>
                <w:sz w:val="21"/>
                <w:szCs w:val="21"/>
              </w:rPr>
              <w:t>академиялöн</w:t>
            </w:r>
            <w:proofErr w:type="spellEnd"/>
          </w:p>
          <w:p w:rsidR="0052072E" w:rsidRDefault="003155A7">
            <w:pPr>
              <w:ind w:firstLine="0"/>
              <w:jc w:val="center"/>
            </w:pPr>
            <w:r>
              <w:rPr>
                <w:rStyle w:val="s1"/>
                <w:spacing w:val="-13"/>
                <w:sz w:val="21"/>
                <w:szCs w:val="21"/>
              </w:rPr>
              <w:t xml:space="preserve">Урал </w:t>
            </w:r>
            <w:proofErr w:type="spellStart"/>
            <w:r>
              <w:rPr>
                <w:rStyle w:val="s1"/>
                <w:spacing w:val="-13"/>
                <w:sz w:val="21"/>
                <w:szCs w:val="21"/>
              </w:rPr>
              <w:t>юкöнса</w:t>
            </w:r>
            <w:proofErr w:type="spellEnd"/>
            <w:r>
              <w:rPr>
                <w:rStyle w:val="s1"/>
                <w:spacing w:val="-13"/>
                <w:sz w:val="21"/>
                <w:szCs w:val="21"/>
              </w:rPr>
              <w:t xml:space="preserve"> Коми наука </w:t>
            </w:r>
            <w:proofErr w:type="spellStart"/>
            <w:r>
              <w:rPr>
                <w:rStyle w:val="s1"/>
                <w:spacing w:val="-13"/>
                <w:sz w:val="21"/>
                <w:szCs w:val="21"/>
              </w:rPr>
              <w:t>шöринлöн</w:t>
            </w:r>
            <w:proofErr w:type="spellEnd"/>
          </w:p>
          <w:p w:rsidR="0052072E" w:rsidRDefault="003155A7">
            <w:pPr>
              <w:ind w:firstLine="0"/>
              <w:jc w:val="center"/>
            </w:pPr>
            <w:r>
              <w:rPr>
                <w:rStyle w:val="s1"/>
                <w:b/>
                <w:spacing w:val="-13"/>
                <w:sz w:val="21"/>
                <w:szCs w:val="21"/>
              </w:rPr>
              <w:t>Биология институт</w:t>
            </w:r>
          </w:p>
          <w:p w:rsidR="0052072E" w:rsidRDefault="003155A7">
            <w:pPr>
              <w:ind w:firstLine="0"/>
              <w:jc w:val="center"/>
            </w:pPr>
            <w:r>
              <w:rPr>
                <w:sz w:val="21"/>
                <w:szCs w:val="21"/>
              </w:rPr>
              <w:t xml:space="preserve">(ТФШ </w:t>
            </w:r>
            <w:r>
              <w:rPr>
                <w:rFonts w:eastAsia="Bitstream Vera Sans"/>
                <w:bCs/>
                <w:sz w:val="21"/>
                <w:szCs w:val="21"/>
                <w:lang w:eastAsia="zh-CN" w:bidi="hi-IN"/>
              </w:rPr>
              <w:t xml:space="preserve">РНА </w:t>
            </w:r>
            <w:proofErr w:type="spellStart"/>
            <w:r>
              <w:rPr>
                <w:rFonts w:eastAsia="Bitstream Vera Sans"/>
                <w:bCs/>
                <w:sz w:val="21"/>
                <w:szCs w:val="21"/>
                <w:lang w:eastAsia="zh-CN" w:bidi="hi-IN"/>
              </w:rPr>
              <w:t>УрЮ</w:t>
            </w:r>
            <w:proofErr w:type="spellEnd"/>
            <w:r>
              <w:rPr>
                <w:rFonts w:eastAsia="Bitstream Vera Sans"/>
                <w:bCs/>
                <w:sz w:val="21"/>
                <w:szCs w:val="21"/>
                <w:lang w:eastAsia="zh-CN" w:bidi="hi-IN"/>
              </w:rPr>
              <w:t xml:space="preserve"> Коми НШ </w:t>
            </w:r>
            <w:r>
              <w:rPr>
                <w:rFonts w:eastAsia="Bitstream Vera Sans"/>
                <w:sz w:val="21"/>
                <w:szCs w:val="21"/>
                <w:lang w:eastAsia="zh-CN" w:bidi="hi-IN"/>
              </w:rPr>
              <w:t>БИ</w:t>
            </w:r>
            <w:r>
              <w:rPr>
                <w:sz w:val="21"/>
                <w:szCs w:val="21"/>
              </w:rPr>
              <w:t>)</w:t>
            </w:r>
          </w:p>
        </w:tc>
      </w:tr>
      <w:tr w:rsidR="0052072E">
        <w:tc>
          <w:tcPr>
            <w:tcW w:w="9750" w:type="dxa"/>
            <w:gridSpan w:val="4"/>
            <w:shd w:val="clear" w:color="auto" w:fill="auto"/>
          </w:tcPr>
          <w:p w:rsidR="0052072E" w:rsidRDefault="003155A7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Коммунистическая ул., д. 28, Сыктывкар, ГСП-2, Республика Коми, 167982</w:t>
            </w:r>
          </w:p>
          <w:p w:rsidR="0052072E" w:rsidRDefault="003155A7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Тел.: (82</w:t>
            </w:r>
            <w:r>
              <w:rPr>
                <w:sz w:val="18"/>
                <w:szCs w:val="18"/>
              </w:rPr>
              <w:t xml:space="preserve">12) 24-11-19, факс: (8212) 24-01-63 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hyperlink r:id="rId5">
              <w:r>
                <w:rPr>
                  <w:rStyle w:val="-"/>
                  <w:sz w:val="20"/>
                  <w:szCs w:val="20"/>
                </w:rPr>
                <w:t>directorat@ib.komisc.ru</w:t>
              </w:r>
            </w:hyperlink>
            <w:r>
              <w:rPr>
                <w:sz w:val="20"/>
                <w:szCs w:val="20"/>
              </w:rPr>
              <w:t xml:space="preserve"> https://ib.komisc.ru</w:t>
            </w:r>
          </w:p>
          <w:p w:rsidR="0052072E" w:rsidRDefault="003155A7">
            <w:pPr>
              <w:shd w:val="clear" w:color="auto" w:fill="FFFFFF"/>
              <w:tabs>
                <w:tab w:val="left" w:pos="-567"/>
              </w:tabs>
              <w:snapToGrid w:val="0"/>
              <w:ind w:firstLine="0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18"/>
                <w:szCs w:val="18"/>
              </w:rPr>
              <w:t>ОКПО 31106347, ОГРН 1021100511332, ИНН/КПП 1101481574/110145002</w:t>
            </w:r>
          </w:p>
        </w:tc>
      </w:tr>
      <w:tr w:rsidR="0052072E">
        <w:tc>
          <w:tcPr>
            <w:tcW w:w="9750" w:type="dxa"/>
            <w:gridSpan w:val="4"/>
            <w:shd w:val="clear" w:color="auto" w:fill="auto"/>
          </w:tcPr>
          <w:p w:rsidR="0052072E" w:rsidRDefault="0052072E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52072E" w:rsidRDefault="003155A7">
            <w:pPr>
              <w:shd w:val="clear" w:color="auto" w:fill="FFFFFF"/>
              <w:jc w:val="center"/>
            </w:pPr>
            <w:r>
              <w:rPr>
                <w:b/>
                <w:caps/>
                <w:sz w:val="24"/>
                <w:szCs w:val="24"/>
              </w:rPr>
              <w:t>справка</w:t>
            </w:r>
          </w:p>
        </w:tc>
      </w:tr>
      <w:tr w:rsidR="0052072E">
        <w:tc>
          <w:tcPr>
            <w:tcW w:w="21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52072E" w:rsidRDefault="0052072E">
            <w:pPr>
              <w:snapToGrid w:val="0"/>
              <w:ind w:firstLine="0"/>
              <w:rPr>
                <w:caps/>
                <w:sz w:val="24"/>
                <w:szCs w:val="24"/>
              </w:rPr>
            </w:pPr>
          </w:p>
        </w:tc>
        <w:tc>
          <w:tcPr>
            <w:tcW w:w="5705" w:type="dxa"/>
            <w:gridSpan w:val="2"/>
            <w:shd w:val="clear" w:color="auto" w:fill="auto"/>
          </w:tcPr>
          <w:p w:rsidR="0052072E" w:rsidRDefault="003155A7">
            <w:pPr>
              <w:jc w:val="righ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№</w:t>
            </w:r>
          </w:p>
        </w:tc>
        <w:tc>
          <w:tcPr>
            <w:tcW w:w="18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52072E" w:rsidRDefault="0052072E">
            <w:pPr>
              <w:snapToGrid w:val="0"/>
              <w:ind w:firstLine="0"/>
              <w:rPr>
                <w:caps/>
                <w:sz w:val="24"/>
                <w:szCs w:val="24"/>
              </w:rPr>
            </w:pPr>
          </w:p>
        </w:tc>
      </w:tr>
      <w:tr w:rsidR="0052072E">
        <w:tc>
          <w:tcPr>
            <w:tcW w:w="9750" w:type="dxa"/>
            <w:gridSpan w:val="4"/>
            <w:shd w:val="clear" w:color="auto" w:fill="auto"/>
          </w:tcPr>
          <w:p w:rsidR="0052072E" w:rsidRDefault="0052072E">
            <w:pPr>
              <w:snapToGrid w:val="0"/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52072E" w:rsidRDefault="0052072E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</w:pPr>
    </w:p>
    <w:p w:rsidR="002B3A11" w:rsidRDefault="002B3A11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</w:pPr>
    </w:p>
    <w:p w:rsidR="002B3A11" w:rsidRDefault="002B3A11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</w:pPr>
    </w:p>
    <w:p w:rsidR="002B3A11" w:rsidRDefault="002B3A11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</w:pPr>
    </w:p>
    <w:p w:rsidR="002B3A11" w:rsidRDefault="002B3A11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</w:pPr>
    </w:p>
    <w:p w:rsidR="002B3A11" w:rsidRDefault="002B3A11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  <w:rPr>
          <w:sz w:val="24"/>
          <w:szCs w:val="24"/>
        </w:rPr>
      </w:pPr>
    </w:p>
    <w:p w:rsidR="002B3A11" w:rsidRDefault="002B3A11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  <w:rPr>
          <w:sz w:val="24"/>
          <w:szCs w:val="24"/>
        </w:rPr>
      </w:pPr>
    </w:p>
    <w:p w:rsidR="002B3A11" w:rsidRPr="002B3A11" w:rsidRDefault="002B3A11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  <w:rPr>
          <w:sz w:val="24"/>
          <w:szCs w:val="24"/>
        </w:rPr>
      </w:pPr>
      <w:r w:rsidRPr="002B3A11">
        <w:rPr>
          <w:sz w:val="24"/>
          <w:szCs w:val="24"/>
        </w:rPr>
        <w:t xml:space="preserve">Директор </w:t>
      </w:r>
      <w:r w:rsidRPr="002B3A11">
        <w:rPr>
          <w:sz w:val="24"/>
          <w:szCs w:val="24"/>
        </w:rPr>
        <w:tab/>
      </w:r>
      <w:r w:rsidRPr="002B3A11">
        <w:rPr>
          <w:sz w:val="24"/>
          <w:szCs w:val="24"/>
        </w:rPr>
        <w:tab/>
      </w:r>
      <w:r w:rsidRPr="002B3A11">
        <w:rPr>
          <w:sz w:val="24"/>
          <w:szCs w:val="24"/>
        </w:rPr>
        <w:tab/>
        <w:t xml:space="preserve">И. Ф. </w:t>
      </w:r>
      <w:proofErr w:type="spellStart"/>
      <w:r w:rsidRPr="002B3A11">
        <w:rPr>
          <w:sz w:val="24"/>
          <w:szCs w:val="24"/>
        </w:rPr>
        <w:t>Чадин</w:t>
      </w:r>
      <w:proofErr w:type="spellEnd"/>
    </w:p>
    <w:sectPr w:rsidR="002B3A11" w:rsidRPr="002B3A11" w:rsidSect="0052072E">
      <w:pgSz w:w="11906" w:h="16838"/>
      <w:pgMar w:top="851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itstream Ver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072E"/>
    <w:rsid w:val="002B3A11"/>
    <w:rsid w:val="003155A7"/>
    <w:rsid w:val="0052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2E"/>
    <w:pPr>
      <w:suppressAutoHyphens/>
      <w:overflowPunct w:val="0"/>
      <w:ind w:firstLine="709"/>
    </w:pPr>
    <w:rPr>
      <w:rFonts w:ascii="Times New Roman" w:eastAsia="Calibri" w:hAnsi="Times New Roman" w:cs="Times New Roman"/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qFormat/>
    <w:rsid w:val="0052072E"/>
    <w:rPr>
      <w:rFonts w:cs="Times New Roman"/>
      <w:color w:val="808080"/>
    </w:rPr>
  </w:style>
  <w:style w:type="character" w:customStyle="1" w:styleId="a4">
    <w:name w:val="Òåêñò âûíîñêè Çíàê"/>
    <w:basedOn w:val="a0"/>
    <w:qFormat/>
    <w:rsid w:val="0052072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52072E"/>
    <w:rPr>
      <w:rFonts w:cs="Times New Roman"/>
      <w:color w:val="0000FF"/>
      <w:u w:val="single"/>
    </w:rPr>
  </w:style>
  <w:style w:type="character" w:styleId="a5">
    <w:name w:val="FollowedHyperlink"/>
    <w:basedOn w:val="a0"/>
    <w:qFormat/>
    <w:rsid w:val="0052072E"/>
    <w:rPr>
      <w:rFonts w:cs="Times New Roman"/>
      <w:color w:val="800080"/>
      <w:u w:val="single"/>
    </w:rPr>
  </w:style>
  <w:style w:type="character" w:customStyle="1" w:styleId="s1">
    <w:name w:val="s1"/>
    <w:qFormat/>
    <w:rsid w:val="0052072E"/>
  </w:style>
  <w:style w:type="character" w:customStyle="1" w:styleId="a6">
    <w:name w:val="Верхний колонтитул Знак"/>
    <w:basedOn w:val="a0"/>
    <w:qFormat/>
    <w:rsid w:val="0052072E"/>
    <w:rPr>
      <w:rFonts w:cs="Times New Roman"/>
    </w:rPr>
  </w:style>
  <w:style w:type="character" w:customStyle="1" w:styleId="a7">
    <w:name w:val="Нижний колонтитул Знак"/>
    <w:basedOn w:val="a0"/>
    <w:qFormat/>
    <w:rsid w:val="0052072E"/>
    <w:rPr>
      <w:rFonts w:cs="Times New Roman"/>
    </w:rPr>
  </w:style>
  <w:style w:type="paragraph" w:customStyle="1" w:styleId="a8">
    <w:name w:val="Заголовок"/>
    <w:basedOn w:val="a"/>
    <w:next w:val="a9"/>
    <w:qFormat/>
    <w:rsid w:val="0052072E"/>
    <w:pPr>
      <w:keepNext/>
      <w:spacing w:before="240" w:after="120"/>
    </w:pPr>
    <w:rPr>
      <w:rFonts w:ascii="Liberation Sans;Arial" w:eastAsia="Microsoft YaHei" w:hAnsi="Liberation Sans;Arial" w:cs="Lohit Hindi"/>
      <w:sz w:val="28"/>
      <w:szCs w:val="28"/>
    </w:rPr>
  </w:style>
  <w:style w:type="paragraph" w:styleId="a9">
    <w:name w:val="Body Text"/>
    <w:basedOn w:val="a"/>
    <w:rsid w:val="0052072E"/>
    <w:pPr>
      <w:spacing w:after="140" w:line="288" w:lineRule="auto"/>
    </w:pPr>
  </w:style>
  <w:style w:type="paragraph" w:styleId="aa">
    <w:name w:val="List"/>
    <w:basedOn w:val="a9"/>
    <w:rsid w:val="0052072E"/>
    <w:rPr>
      <w:rFonts w:cs="Lohit Hindi"/>
    </w:rPr>
  </w:style>
  <w:style w:type="paragraph" w:customStyle="1" w:styleId="Caption">
    <w:name w:val="Caption"/>
    <w:basedOn w:val="a"/>
    <w:qFormat/>
    <w:rsid w:val="0052072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b">
    <w:name w:val="index heading"/>
    <w:basedOn w:val="a"/>
    <w:qFormat/>
    <w:rsid w:val="0052072E"/>
    <w:pPr>
      <w:suppressLineNumbers/>
    </w:pPr>
    <w:rPr>
      <w:rFonts w:cs="Lohit Hindi"/>
    </w:rPr>
  </w:style>
  <w:style w:type="paragraph" w:customStyle="1" w:styleId="DocumentMap">
    <w:name w:val="DocumentMap"/>
    <w:qFormat/>
    <w:rsid w:val="0052072E"/>
    <w:pPr>
      <w:suppressAutoHyphens/>
      <w:overflowPunct w:val="0"/>
      <w:ind w:firstLine="709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styleId="ac">
    <w:name w:val="Balloon Text"/>
    <w:basedOn w:val="a"/>
    <w:qFormat/>
    <w:rsid w:val="0052072E"/>
    <w:rPr>
      <w:rFonts w:ascii="Tahoma" w:hAnsi="Tahoma" w:cs="Tahoma"/>
      <w:sz w:val="16"/>
      <w:szCs w:val="16"/>
    </w:rPr>
  </w:style>
  <w:style w:type="paragraph" w:styleId="ad">
    <w:name w:val="caption"/>
    <w:basedOn w:val="a"/>
    <w:qFormat/>
    <w:rsid w:val="0052072E"/>
    <w:pPr>
      <w:widowControl w:val="0"/>
      <w:shd w:val="clear" w:color="auto" w:fill="FFFFFF"/>
      <w:tabs>
        <w:tab w:val="left" w:pos="426"/>
      </w:tabs>
      <w:spacing w:before="14" w:line="274" w:lineRule="exact"/>
      <w:ind w:left="-567" w:firstLine="567"/>
    </w:pPr>
    <w:rPr>
      <w:b/>
      <w:bCs/>
      <w:color w:val="000000"/>
      <w:spacing w:val="-13"/>
      <w:sz w:val="25"/>
      <w:szCs w:val="25"/>
      <w:lang w:eastAsia="ru-RU"/>
    </w:rPr>
  </w:style>
  <w:style w:type="paragraph" w:styleId="ae">
    <w:name w:val="No Spacing"/>
    <w:qFormat/>
    <w:rsid w:val="0052072E"/>
    <w:pPr>
      <w:suppressAutoHyphens/>
      <w:overflowPunct w:val="0"/>
    </w:pPr>
    <w:rPr>
      <w:rFonts w:ascii="Times New Roman" w:eastAsia="Calibri" w:hAnsi="Times New Roman" w:cs="Times New Roman"/>
      <w:color w:val="000000"/>
      <w:sz w:val="28"/>
      <w:szCs w:val="28"/>
      <w:lang w:eastAsia="ru-RU" w:bidi="ar-SA"/>
    </w:rPr>
  </w:style>
  <w:style w:type="paragraph" w:customStyle="1" w:styleId="1">
    <w:name w:val="Сетка таблицы1"/>
    <w:basedOn w:val="DocumentMap"/>
    <w:qFormat/>
    <w:rsid w:val="0052072E"/>
  </w:style>
  <w:style w:type="paragraph" w:customStyle="1" w:styleId="10">
    <w:name w:val="Название объекта1"/>
    <w:basedOn w:val="a"/>
    <w:qFormat/>
    <w:rsid w:val="0052072E"/>
    <w:pPr>
      <w:widowControl w:val="0"/>
      <w:spacing w:before="120" w:after="120"/>
      <w:ind w:firstLine="0"/>
    </w:pPr>
    <w:rPr>
      <w:rFonts w:eastAsia="Bitstream Vera Sans"/>
      <w:i/>
      <w:iCs/>
      <w:sz w:val="24"/>
      <w:szCs w:val="24"/>
      <w:lang w:eastAsia="zh-CN" w:bidi="hi-IN"/>
    </w:rPr>
  </w:style>
  <w:style w:type="paragraph" w:customStyle="1" w:styleId="Header">
    <w:name w:val="Header"/>
    <w:basedOn w:val="a"/>
    <w:rsid w:val="0052072E"/>
    <w:pPr>
      <w:tabs>
        <w:tab w:val="center" w:pos="4677"/>
        <w:tab w:val="right" w:pos="9355"/>
      </w:tabs>
    </w:pPr>
    <w:rPr>
      <w:rFonts w:ascii="Calibri" w:hAnsi="Calibri"/>
    </w:rPr>
  </w:style>
  <w:style w:type="paragraph" w:customStyle="1" w:styleId="Footer">
    <w:name w:val="Footer"/>
    <w:basedOn w:val="a"/>
    <w:rsid w:val="0052072E"/>
    <w:pPr>
      <w:tabs>
        <w:tab w:val="center" w:pos="4677"/>
        <w:tab w:val="right" w:pos="9355"/>
      </w:tabs>
    </w:pPr>
    <w:rPr>
      <w:rFonts w:ascii="Calibri" w:hAnsi="Calibri"/>
    </w:rPr>
  </w:style>
  <w:style w:type="paragraph" w:customStyle="1" w:styleId="af">
    <w:name w:val="Содержимое таблицы"/>
    <w:basedOn w:val="a"/>
    <w:qFormat/>
    <w:rsid w:val="0052072E"/>
    <w:pPr>
      <w:suppressLineNumbers/>
      <w:ind w:firstLine="0"/>
    </w:pPr>
    <w:rPr>
      <w:sz w:val="24"/>
    </w:rPr>
  </w:style>
  <w:style w:type="paragraph" w:customStyle="1" w:styleId="af0">
    <w:name w:val="Заголовок таблицы"/>
    <w:basedOn w:val="af"/>
    <w:qFormat/>
    <w:rsid w:val="0052072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at@ib.komisc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>OEM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ИБ-ОП-Приказ-2.0</dc:title>
  <dc:creator>IFC</dc:creator>
  <cp:lastModifiedBy>Галина</cp:lastModifiedBy>
  <cp:revision>2</cp:revision>
  <dcterms:created xsi:type="dcterms:W3CDTF">2023-09-08T08:07:00Z</dcterms:created>
  <dcterms:modified xsi:type="dcterms:W3CDTF">2023-09-08T08:07:00Z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UNik</vt:lpwstr>
  </property>
</Properties>
</file>