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Требования к оформлению материалов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Материалы объемом до 3-х страниц формата А4 необходимо представлять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только в электронной версии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 при регистрации на сайте </w:t>
      </w:r>
      <w:hyperlink r:id="rId9" w:tooltip="https://ib.komisc.ru/add/conf/school_conf" w:history="1">
        <w:r>
          <w:rPr>
            <w:rStyle w:val="812"/>
            <w:rFonts w:ascii="Liberation Sans" w:hAnsi="Liberation Sans" w:eastAsia="Liberation Sans" w:cs="Liberation Sans"/>
            <w:color w:val="007acc"/>
            <w:sz w:val="24"/>
            <w:u w:val="none"/>
          </w:rPr>
          <w:t xml:space="preserve">https://ib.komisc.ru/add/conf/school_conf</w:t>
        </w:r>
      </w:hyperlink>
      <w:r>
        <w:rPr>
          <w:rFonts w:ascii="Liberation Sans" w:hAnsi="Liberation Sans" w:eastAsia="Liberation Sans" w:cs="Liberation Sans"/>
          <w:color w:val="1a1a1a"/>
          <w:sz w:val="24"/>
        </w:rPr>
        <w:t xml:space="preserve"> или отправлять вместе с заявкой на участие по адресу электронной почты </w:t>
      </w:r>
      <w:hyperlink r:id="rId10" w:tooltip="mailto:ecoma@ib.komisc.ru" w:history="1">
        <w:r>
          <w:rPr>
            <w:rStyle w:val="812"/>
            <w:rFonts w:ascii="Liberation Sans" w:hAnsi="Liberation Sans" w:eastAsia="Liberation Sans" w:cs="Liberation Sans"/>
            <w:color w:val="007acc"/>
            <w:sz w:val="24"/>
            <w:u w:val="none"/>
          </w:rPr>
          <w:t xml:space="preserve">ecoma@ib.komisc.ru</w:t>
        </w:r>
      </w:hyperlink>
      <w:r>
        <w:rPr>
          <w:rFonts w:ascii="Liberation Sans" w:hAnsi="Liberation Sans" w:eastAsia="Liberation Sans" w:cs="Liberation Sans"/>
          <w:color w:val="1a1a1a"/>
          <w:sz w:val="24"/>
        </w:rPr>
        <w:t xml:space="preserve">, тему письма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«Школьная конференция»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 указывать обязательно!</w:t>
      </w:r>
      <w:r/>
    </w:p>
    <w:p>
      <w:pPr>
        <w:pStyle w:val="834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Электронный вариант текста в стандартном формате MS Word (*.doc). Название файла указывать по имени первого автора латиницей (Petrov.doc), если работы две, то Petrov_1.doc, Petrov_2.doc. Шрифт Times New Roman; размер шрифта 12 пунктов; межстрочный интервал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 – одинарный; поля: левое – 3.5 см, правое – 1 см, нижнее и верхнее – 2 см; красная строка в тексте 1.25 см. В числах десятые отделяются знаком «.».</w:t>
      </w:r>
      <w:r/>
    </w:p>
    <w:p>
      <w:pPr>
        <w:pStyle w:val="834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Сокращения должны быть обязательно расшифрованы в тексте. Латинские названия выделять </w:t>
      </w:r>
      <w:r>
        <w:rPr>
          <w:rFonts w:ascii="Liberation Sans" w:hAnsi="Liberation Sans" w:eastAsia="Liberation Sans" w:cs="Liberation Sans"/>
          <w:i/>
          <w:color w:val="1a1a1a"/>
          <w:sz w:val="24"/>
        </w:rPr>
        <w:t xml:space="preserve">курсивом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.</w:t>
      </w:r>
      <w:r/>
    </w:p>
    <w:p>
      <w:pPr>
        <w:pStyle w:val="834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Ссылки на литературу давать в круглых скобках. Список литературы в конце материалов приводить в алфавитном порядке. Ссылки на Интернет-сайты нежелательны.</w:t>
      </w:r>
      <w:r/>
    </w:p>
    <w:p>
      <w:pPr>
        <w:pStyle w:val="834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Материалы могут включать рисунки и таблицы, которые следует представлять отдельными файлами. Рисунки (фото, схемы) в формате *.jpg, (Petrov_рис1.jpg). Диаграммы в формате *.xls (Petrov_рис2.xls). Иллюстрации должны быть черно-белыми, контрастными. Таблицы 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в стандартном формате MS Word (Petrov_табл1.doc).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Все поступившие материалы подлежат обязательной предварительной проверке. После регистрации на указанный автором адрес электронной почты могут быть отправлены вопросы и замечания, ответы на которые необходимо прислать в течение трех дней по адресу </w:t>
      </w:r>
      <w:hyperlink r:id="rId11" w:tooltip="mailto:ecoma@ib.komisc.ru" w:history="1">
        <w:r>
          <w:rPr>
            <w:rStyle w:val="812"/>
            <w:rFonts w:ascii="Liberation Sans" w:hAnsi="Liberation Sans" w:eastAsia="Liberation Sans" w:cs="Liberation Sans"/>
            <w:color w:val="007acc"/>
            <w:sz w:val="24"/>
            <w:u w:val="none"/>
          </w:rPr>
          <w:t xml:space="preserve">ecoma@ib.komisc.ru</w:t>
        </w:r>
      </w:hyperlink>
      <w:r>
        <w:rPr>
          <w:rFonts w:ascii="Liberation Sans" w:hAnsi="Liberation Sans" w:eastAsia="Liberation Sans" w:cs="Liberation Sans"/>
          <w:color w:val="1a1a1a"/>
          <w:sz w:val="24"/>
        </w:rPr>
        <w:t xml:space="preserve">.</w:t>
        <w:br/>
        <w:t xml:space="preserve">Оргкомитет конференции не будет принимать материалы, присланные после </w:t>
      </w:r>
      <w:r>
        <w:rPr>
          <w:rFonts w:ascii="Liberation Sans" w:hAnsi="Liberation Sans" w:eastAsia="Liberation Sans" w:cs="Liberation Sans"/>
          <w:b/>
          <w:color w:val="1a1a1a"/>
          <w:sz w:val="24"/>
        </w:rPr>
        <w:t xml:space="preserve">15 марта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 и/или оформленные не по правилам.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b.komisc.ru/add/conf/school_conf" TargetMode="External"/><Relationship Id="rId10" Type="http://schemas.openxmlformats.org/officeDocument/2006/relationships/hyperlink" Target="mailto:ecoma@ib.komisc.ru" TargetMode="External"/><Relationship Id="rId11" Type="http://schemas.openxmlformats.org/officeDocument/2006/relationships/hyperlink" Target="mailto:ecoma@ib.komi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Владимир Русанов</cp:lastModifiedBy>
  <cp:revision>2</cp:revision>
  <dcterms:modified xsi:type="dcterms:W3CDTF">2024-02-22T12:03:20Z</dcterms:modified>
</cp:coreProperties>
</file>